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B1" w:rsidRPr="004B672F" w:rsidRDefault="003F19B1" w:rsidP="003F19B1">
      <w:pPr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  <w:bookmarkStart w:id="0" w:name="_GoBack"/>
      <w:r>
        <w:rPr>
          <w:rFonts w:ascii="Times New Roman" w:hAnsi="Times New Roman"/>
          <w:b/>
          <w:u w:val="single"/>
        </w:rPr>
        <w:t>20</w:t>
      </w:r>
      <w:r w:rsidRPr="004B672F">
        <w:rPr>
          <w:rFonts w:ascii="Times New Roman" w:hAnsi="Times New Roman"/>
          <w:b/>
          <w:u w:val="single"/>
        </w:rPr>
        <w:t>EE</w:t>
      </w:r>
      <w:r>
        <w:rPr>
          <w:rFonts w:ascii="Times New Roman" w:hAnsi="Times New Roman"/>
          <w:b/>
          <w:u w:val="single"/>
        </w:rPr>
        <w:t>41E4</w:t>
      </w:r>
      <w:r w:rsidRPr="004B672F">
        <w:rPr>
          <w:rFonts w:ascii="Times New Roman" w:hAnsi="Times New Roman"/>
          <w:b/>
          <w:u w:val="single"/>
        </w:rPr>
        <w:t xml:space="preserve"> – SWITCHGEAR AND PROTECTION</w:t>
      </w:r>
    </w:p>
    <w:bookmarkEnd w:id="0"/>
    <w:p w:rsidR="003F19B1" w:rsidRPr="004B672F" w:rsidRDefault="003F19B1" w:rsidP="003F19B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B672F">
        <w:rPr>
          <w:rFonts w:ascii="Times New Roman" w:hAnsi="Times New Roman"/>
          <w:b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3060"/>
        <w:gridCol w:w="3510"/>
        <w:gridCol w:w="764"/>
      </w:tblGrid>
      <w:tr w:rsidR="003F19B1" w:rsidRPr="00B6384B" w:rsidTr="00473B7D">
        <w:tc>
          <w:tcPr>
            <w:tcW w:w="1908" w:type="dxa"/>
          </w:tcPr>
          <w:p w:rsidR="003F19B1" w:rsidRPr="004A7BD9" w:rsidRDefault="003F19B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A7BD9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3060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D95">
              <w:rPr>
                <w:rFonts w:ascii="Times New Roman" w:hAnsi="Times New Roman"/>
                <w:sz w:val="24"/>
                <w:szCs w:val="24"/>
              </w:rPr>
              <w:t>Professional Elective</w:t>
            </w:r>
          </w:p>
        </w:tc>
        <w:tc>
          <w:tcPr>
            <w:tcW w:w="3510" w:type="dxa"/>
          </w:tcPr>
          <w:p w:rsidR="003F19B1" w:rsidRPr="004A7BD9" w:rsidRDefault="003F19B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7BD9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764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D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19B1" w:rsidRPr="00B6384B" w:rsidTr="00473B7D">
        <w:tc>
          <w:tcPr>
            <w:tcW w:w="1908" w:type="dxa"/>
          </w:tcPr>
          <w:p w:rsidR="003F19B1" w:rsidRPr="004A7BD9" w:rsidRDefault="003F19B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7BD9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3060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D95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510" w:type="dxa"/>
          </w:tcPr>
          <w:p w:rsidR="003F19B1" w:rsidRPr="004A7BD9" w:rsidRDefault="003F19B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7BD9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764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3F19B1" w:rsidRPr="00B6384B" w:rsidTr="00473B7D">
        <w:tc>
          <w:tcPr>
            <w:tcW w:w="1908" w:type="dxa"/>
          </w:tcPr>
          <w:p w:rsidR="003F19B1" w:rsidRPr="004A7BD9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3F19B1" w:rsidRPr="004A7BD9" w:rsidRDefault="003F19B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7BD9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3060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D95">
              <w:rPr>
                <w:rFonts w:ascii="Times New Roman" w:hAnsi="Times New Roman"/>
                <w:sz w:val="24"/>
                <w:szCs w:val="24"/>
              </w:rPr>
              <w:t>Power system equipment, power system Analysis, circuit analysis and field theory.</w:t>
            </w:r>
          </w:p>
        </w:tc>
        <w:tc>
          <w:tcPr>
            <w:tcW w:w="3510" w:type="dxa"/>
          </w:tcPr>
          <w:p w:rsidR="003F19B1" w:rsidRPr="004A7BD9" w:rsidRDefault="003F19B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7BD9">
              <w:rPr>
                <w:rFonts w:ascii="Times New Roman" w:hAnsi="Times New Roman"/>
                <w:b/>
              </w:rPr>
              <w:t>Sessional Evaluation:</w:t>
            </w:r>
          </w:p>
          <w:p w:rsidR="003F19B1" w:rsidRPr="004A7BD9" w:rsidRDefault="003F19B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7BD9">
              <w:rPr>
                <w:rFonts w:ascii="Times New Roman" w:hAnsi="Times New Roman"/>
                <w:b/>
              </w:rPr>
              <w:t>External Exam Evaluation:</w:t>
            </w:r>
          </w:p>
          <w:p w:rsidR="003F19B1" w:rsidRPr="004A7BD9" w:rsidRDefault="003F19B1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7BD9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764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D9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D95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6D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F19B1" w:rsidRPr="00FA6D95" w:rsidRDefault="003F19B1" w:rsidP="003F19B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09"/>
        <w:gridCol w:w="6582"/>
      </w:tblGrid>
      <w:tr w:rsidR="003F19B1" w:rsidRPr="00B6384B" w:rsidTr="00473B7D">
        <w:trPr>
          <w:trHeight w:val="350"/>
        </w:trPr>
        <w:tc>
          <w:tcPr>
            <w:tcW w:w="1951" w:type="dxa"/>
            <w:vMerge w:val="restart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4A7BD9" w:rsidRDefault="003F19B1" w:rsidP="00473B7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A7BD9">
              <w:rPr>
                <w:rFonts w:ascii="Times New Roman" w:hAnsi="Times New Roman"/>
                <w:b/>
              </w:rPr>
              <w:t>Course Objectives:</w:t>
            </w:r>
          </w:p>
        </w:tc>
        <w:tc>
          <w:tcPr>
            <w:tcW w:w="7291" w:type="dxa"/>
            <w:gridSpan w:val="2"/>
          </w:tcPr>
          <w:p w:rsidR="003F19B1" w:rsidRPr="00FA6D95" w:rsidRDefault="003F19B1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D95">
              <w:rPr>
                <w:rFonts w:ascii="Times New Roman" w:hAnsi="Times New Roman"/>
                <w:sz w:val="24"/>
                <w:szCs w:val="24"/>
              </w:rPr>
              <w:t xml:space="preserve">Students undergoing this course are expected </w:t>
            </w:r>
            <w:r>
              <w:rPr>
                <w:rFonts w:ascii="Times New Roman" w:hAnsi="Times New Roman"/>
                <w:sz w:val="24"/>
                <w:szCs w:val="24"/>
              </w:rPr>
              <w:t>to learn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</w:tr>
      <w:tr w:rsidR="003F19B1" w:rsidRPr="00B6384B" w:rsidTr="00473B7D">
        <w:trPr>
          <w:trHeight w:val="547"/>
        </w:trPr>
        <w:tc>
          <w:tcPr>
            <w:tcW w:w="1951" w:type="dxa"/>
            <w:vMerge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  <w:gridSpan w:val="2"/>
          </w:tcPr>
          <w:p w:rsidR="003F19B1" w:rsidRPr="00FA6D95" w:rsidRDefault="003F19B1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About switchgear protective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equipment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FA6D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19B1" w:rsidRPr="00FA6D95" w:rsidRDefault="003F19B1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The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 xml:space="preserve"> construction and operation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different 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>types of circuit breakers.</w:t>
            </w:r>
          </w:p>
          <w:p w:rsidR="003F19B1" w:rsidRPr="00FA6D95" w:rsidRDefault="003F19B1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Different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 xml:space="preserve"> types of relay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and its 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>operation.</w:t>
            </w:r>
          </w:p>
          <w:p w:rsidR="003F19B1" w:rsidRPr="00FA6D95" w:rsidRDefault="003F19B1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 xml:space="preserve">different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types of 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>relay applications.</w:t>
            </w:r>
          </w:p>
          <w:p w:rsidR="003F19B1" w:rsidRPr="00FA6D95" w:rsidRDefault="003F19B1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5.The 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 xml:space="preserve">zones of protection and equipment protection in the </w:t>
            </w:r>
          </w:p>
          <w:p w:rsidR="003F19B1" w:rsidRDefault="003F19B1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D95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gramEnd"/>
            <w:r w:rsidRPr="00FA6D95">
              <w:rPr>
                <w:rFonts w:ascii="Times New Roman" w:hAnsi="Times New Roman"/>
                <w:sz w:val="24"/>
                <w:szCs w:val="24"/>
              </w:rPr>
              <w:t xml:space="preserve"> system.</w:t>
            </w:r>
          </w:p>
          <w:p w:rsidR="003F19B1" w:rsidRPr="00FA6D95" w:rsidRDefault="003F19B1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 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>protection against overvoltage and to insulation co-ordination</w:t>
            </w:r>
          </w:p>
        </w:tc>
      </w:tr>
      <w:tr w:rsidR="003F19B1" w:rsidRPr="00B6384B" w:rsidTr="00473B7D">
        <w:tc>
          <w:tcPr>
            <w:tcW w:w="1951" w:type="dxa"/>
            <w:vMerge w:val="restart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4A7BD9" w:rsidRDefault="003F19B1" w:rsidP="00473B7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A7BD9">
              <w:rPr>
                <w:rFonts w:ascii="Times New Roman" w:hAnsi="Times New Roman"/>
                <w:b/>
              </w:rPr>
              <w:t>Course Outcomes:</w:t>
            </w:r>
          </w:p>
        </w:tc>
        <w:tc>
          <w:tcPr>
            <w:tcW w:w="7291" w:type="dxa"/>
            <w:gridSpan w:val="2"/>
          </w:tcPr>
          <w:p w:rsidR="003F19B1" w:rsidRPr="00FA6D95" w:rsidRDefault="003F19B1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D95">
              <w:rPr>
                <w:rFonts w:ascii="Times New Roman" w:hAnsi="Times New Roman"/>
                <w:sz w:val="24"/>
                <w:szCs w:val="24"/>
              </w:rPr>
              <w:t>After completing the course the student will be able to:</w:t>
            </w:r>
          </w:p>
        </w:tc>
      </w:tr>
      <w:tr w:rsidR="003F19B1" w:rsidRPr="00B6384B" w:rsidTr="00473B7D">
        <w:tc>
          <w:tcPr>
            <w:tcW w:w="1951" w:type="dxa"/>
            <w:vMerge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6D95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582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D95">
              <w:rPr>
                <w:rFonts w:ascii="Times New Roman" w:hAnsi="Times New Roman"/>
                <w:sz w:val="24"/>
                <w:szCs w:val="24"/>
              </w:rPr>
              <w:t>Understand the application and operation of the fuses as well as on Arcing Phenomenon.</w:t>
            </w:r>
          </w:p>
        </w:tc>
      </w:tr>
      <w:tr w:rsidR="003F19B1" w:rsidRPr="00B6384B" w:rsidTr="00473B7D">
        <w:tc>
          <w:tcPr>
            <w:tcW w:w="1951" w:type="dxa"/>
            <w:vMerge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6D95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582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Enumerate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 xml:space="preserve"> the operation and application of various types of circuit breakers in the real time applications of power system.</w:t>
            </w:r>
          </w:p>
        </w:tc>
      </w:tr>
      <w:tr w:rsidR="003F19B1" w:rsidRPr="00B6384B" w:rsidTr="00473B7D">
        <w:tc>
          <w:tcPr>
            <w:tcW w:w="1951" w:type="dxa"/>
            <w:vMerge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6D95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582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Differentiate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 xml:space="preserve"> the operation of different relays.</w:t>
            </w:r>
          </w:p>
        </w:tc>
      </w:tr>
      <w:tr w:rsidR="003F19B1" w:rsidRPr="00B6384B" w:rsidTr="00473B7D">
        <w:tc>
          <w:tcPr>
            <w:tcW w:w="1951" w:type="dxa"/>
            <w:vMerge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6D95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582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Choose appropriate relays for the power system protection.</w:t>
            </w:r>
          </w:p>
        </w:tc>
      </w:tr>
      <w:tr w:rsidR="003F19B1" w:rsidRPr="00B6384B" w:rsidTr="00473B7D">
        <w:tc>
          <w:tcPr>
            <w:tcW w:w="1951" w:type="dxa"/>
            <w:vMerge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6D95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582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 xml:space="preserve"> zones of protection and equipment of protection in the power system.</w:t>
            </w:r>
          </w:p>
        </w:tc>
      </w:tr>
      <w:tr w:rsidR="003F19B1" w:rsidRPr="00B6384B" w:rsidTr="00473B7D">
        <w:tc>
          <w:tcPr>
            <w:tcW w:w="1951" w:type="dxa"/>
            <w:vMerge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6D95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582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D95">
              <w:rPr>
                <w:rFonts w:ascii="Times New Roman" w:hAnsi="Times New Roman"/>
                <w:sz w:val="24"/>
                <w:szCs w:val="24"/>
              </w:rPr>
              <w:t>Gain knowledge in the field of over voltage protection.</w:t>
            </w:r>
          </w:p>
        </w:tc>
      </w:tr>
      <w:tr w:rsidR="003F19B1" w:rsidRPr="00B6384B" w:rsidTr="00473B7D">
        <w:tc>
          <w:tcPr>
            <w:tcW w:w="1951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4A7BD9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A7BD9">
              <w:rPr>
                <w:rFonts w:ascii="Times New Roman" w:hAnsi="Times New Roman"/>
                <w:b/>
              </w:rPr>
              <w:t>Course Content:</w:t>
            </w:r>
          </w:p>
        </w:tc>
        <w:tc>
          <w:tcPr>
            <w:tcW w:w="7291" w:type="dxa"/>
            <w:gridSpan w:val="2"/>
          </w:tcPr>
          <w:p w:rsidR="003F19B1" w:rsidRPr="008A419D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1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UNIT-I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Fuses: 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Definitions, characteristics, selection of fuses, types of fuses and applications.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t>Circuit breakers: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Arc phenomena, initiation &amp; maintenance of arc, methods of arc interruption, </w:t>
            </w:r>
            <w:proofErr w:type="spellStart"/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restriking</w:t>
            </w:r>
            <w:proofErr w:type="spellEnd"/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voltage and recovery voltages, </w:t>
            </w:r>
            <w:proofErr w:type="spellStart"/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restriking</w:t>
            </w:r>
            <w:proofErr w:type="spellEnd"/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phenomenon, average and max. RRRV, expression for RRRV, resistance switching, single frequency transients, double frequency transients, current chopping, interruption of capacitive currents.</w:t>
            </w:r>
          </w:p>
          <w:p w:rsidR="003F19B1" w:rsidRPr="008A419D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1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UNIT-II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t>Classification of circuit breakers: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Principle of operation &amp; constructional features of oil, air blast, SF</w:t>
            </w:r>
            <w:r w:rsidRPr="00FA6D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&amp; vacuum CBs, ratings of CBs, testing of CBs, auto </w:t>
            </w:r>
            <w:proofErr w:type="spellStart"/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reclosures</w:t>
            </w:r>
            <w:proofErr w:type="spellEnd"/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9B1" w:rsidRPr="008A419D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1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UNIT-III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t>Protective relays: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Fundamental requirement of protective relays, primary and backup protection, principle of operation of protective schemes. 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t>Classification of relays-I: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Types of Electromagnetic relays, over current relays, directional relays and non-directional relays, earth fault relays.</w:t>
            </w:r>
          </w:p>
          <w:p w:rsidR="003F19B1" w:rsidRPr="008A419D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1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UNIT-IV</w:t>
            </w:r>
          </w:p>
          <w:p w:rsidR="003F19B1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Classification of relays-II: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Distance relays, negative sequence- differential and under frequency relays.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9B1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t>Static relays: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Basic static relays used in protective scheme, classification of static relays, over current, directional, distance, differential relays.  Comparators, amplitude &amp; phase comparators, duality.</w:t>
            </w:r>
          </w:p>
          <w:p w:rsidR="003F19B1" w:rsidRPr="008A419D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1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UNIT-V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t>Feeder protection: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Transmission line, protection-bus bar protection.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t>Generator protection: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Protection for stator faults, rotor faults and protection for abnormal conditions.</w:t>
            </w:r>
          </w:p>
          <w:p w:rsidR="003F19B1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t>Transformer protection: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Differential protection schemes-Buchholz relay. </w:t>
            </w:r>
          </w:p>
          <w:p w:rsidR="003F19B1" w:rsidRPr="008A419D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1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UNIT-VI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t>Over voltage protection: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Causes of over voltages in the power system, Phenomena of lightning, protection against direct strokes &amp; indirect strokes, lightning arresters, zinc oxide lightning arrester, surge absorbers.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Insulation coordination: 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Volt-time curve, basic impulse insulation levels of different </w:t>
            </w:r>
            <w:proofErr w:type="spellStart"/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, insulation coordination of transformers, lightning arresters, bus bars and transmission lines. </w:t>
            </w:r>
          </w:p>
        </w:tc>
      </w:tr>
      <w:tr w:rsidR="003F19B1" w:rsidRPr="00B6384B" w:rsidTr="00473B7D">
        <w:tc>
          <w:tcPr>
            <w:tcW w:w="1951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4A7BD9" w:rsidRDefault="003F19B1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A7BD9">
              <w:rPr>
                <w:rFonts w:ascii="Times New Roman" w:hAnsi="Times New Roman"/>
                <w:b/>
              </w:rPr>
              <w:t>Text books</w:t>
            </w:r>
          </w:p>
          <w:p w:rsidR="003F19B1" w:rsidRPr="004A7BD9" w:rsidRDefault="003F19B1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A7BD9">
              <w:rPr>
                <w:rFonts w:ascii="Times New Roman" w:hAnsi="Times New Roman"/>
                <w:b/>
              </w:rPr>
              <w:t>&amp;</w:t>
            </w:r>
          </w:p>
          <w:p w:rsidR="003F19B1" w:rsidRPr="00FA6D95" w:rsidRDefault="003F19B1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BD9">
              <w:rPr>
                <w:rFonts w:ascii="Times New Roman" w:hAnsi="Times New Roman"/>
                <w:b/>
              </w:rPr>
              <w:t>Reference books:</w:t>
            </w:r>
          </w:p>
        </w:tc>
        <w:tc>
          <w:tcPr>
            <w:tcW w:w="7291" w:type="dxa"/>
            <w:gridSpan w:val="2"/>
          </w:tcPr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Verdana"/>
                <w:sz w:val="24"/>
                <w:szCs w:val="24"/>
              </w:rPr>
            </w:pPr>
            <w:proofErr w:type="gramStart"/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1.“</w:t>
            </w:r>
            <w:proofErr w:type="gramEnd"/>
            <w:r w:rsidRPr="00FA6D95">
              <w:rPr>
                <w:rFonts w:ascii="Times New Roman" w:hAnsi="Times New Roman" w:cs="Verdana"/>
                <w:sz w:val="24"/>
                <w:szCs w:val="24"/>
              </w:rPr>
              <w:t xml:space="preserve">Power system protection and switchgear”, by </w:t>
            </w:r>
            <w:proofErr w:type="spellStart"/>
            <w:r w:rsidRPr="00FA6D95">
              <w:rPr>
                <w:rFonts w:ascii="Times New Roman" w:hAnsi="Times New Roman" w:cs="Verdana"/>
                <w:sz w:val="24"/>
                <w:szCs w:val="24"/>
              </w:rPr>
              <w:t>Badri</w:t>
            </w:r>
            <w:proofErr w:type="spellEnd"/>
            <w:r w:rsidRPr="00FA6D95">
              <w:rPr>
                <w:rFonts w:ascii="Times New Roman" w:hAnsi="Times New Roman" w:cs="Verdana"/>
                <w:sz w:val="24"/>
                <w:szCs w:val="24"/>
              </w:rPr>
              <w:t xml:space="preserve"> Ram 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95">
              <w:rPr>
                <w:rFonts w:ascii="Times New Roman" w:hAnsi="Times New Roman" w:cs="Verdana"/>
                <w:sz w:val="24"/>
                <w:szCs w:val="24"/>
              </w:rPr>
              <w:t xml:space="preserve">D. N. 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Verdana"/>
                <w:sz w:val="24"/>
                <w:szCs w:val="24"/>
              </w:rPr>
              <w:t xml:space="preserve">   </w:t>
            </w:r>
            <w:proofErr w:type="spellStart"/>
            <w:r w:rsidRPr="00FA6D95">
              <w:rPr>
                <w:rFonts w:ascii="Times New Roman" w:hAnsi="Times New Roman" w:cs="Verdana"/>
                <w:sz w:val="24"/>
                <w:szCs w:val="24"/>
              </w:rPr>
              <w:t>Vishwakarma</w:t>
            </w:r>
            <w:proofErr w:type="spellEnd"/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D95">
              <w:rPr>
                <w:rFonts w:ascii="Times New Roman" w:hAnsi="Times New Roman" w:cs="Verdana"/>
                <w:sz w:val="24"/>
                <w:szCs w:val="24"/>
              </w:rPr>
              <w:t>Tata-McGraw-Hill, 2</w:t>
            </w:r>
            <w:r w:rsidRPr="00FA6D95">
              <w:rPr>
                <w:rFonts w:ascii="Times New Roman" w:hAnsi="Times New Roman" w:cs="Verdana"/>
                <w:sz w:val="24"/>
                <w:szCs w:val="24"/>
                <w:vertAlign w:val="superscript"/>
              </w:rPr>
              <w:t>nd</w:t>
            </w:r>
            <w:r w:rsidRPr="00FA6D95">
              <w:rPr>
                <w:rFonts w:ascii="Times New Roman" w:hAnsi="Times New Roman" w:cs="Verdana"/>
                <w:sz w:val="24"/>
                <w:szCs w:val="24"/>
              </w:rPr>
              <w:t xml:space="preserve"> Edition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2.“Electrical power systems”, by C.L. </w:t>
            </w:r>
            <w:proofErr w:type="spellStart"/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Wadhwa</w:t>
            </w:r>
            <w:proofErr w:type="spellEnd"/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FA6D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Edition NAI 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publishers</w:t>
            </w:r>
            <w:proofErr w:type="gramEnd"/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Verdana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3.“A Course in power systems”, by J.B Gupta, Publisher: </w:t>
            </w:r>
            <w:r w:rsidRPr="00FA6D95">
              <w:rPr>
                <w:rFonts w:ascii="Times New Roman" w:hAnsi="Times New Roman" w:cs="Verdana"/>
                <w:sz w:val="24"/>
                <w:szCs w:val="24"/>
              </w:rPr>
              <w:t xml:space="preserve">S.K. </w:t>
            </w:r>
            <w:proofErr w:type="spellStart"/>
            <w:r w:rsidRPr="00FA6D95">
              <w:rPr>
                <w:rFonts w:ascii="Times New Roman" w:hAnsi="Times New Roman" w:cs="Verdana"/>
                <w:sz w:val="24"/>
                <w:szCs w:val="24"/>
              </w:rPr>
              <w:t>Kataria</w:t>
            </w:r>
            <w:proofErr w:type="spellEnd"/>
            <w:r>
              <w:rPr>
                <w:rFonts w:ascii="Times New Roman" w:hAnsi="Times New Roman" w:cs="Verdana"/>
                <w:sz w:val="24"/>
                <w:szCs w:val="24"/>
              </w:rPr>
              <w:t xml:space="preserve"> </w:t>
            </w:r>
            <w:r w:rsidRPr="00FA6D95">
              <w:rPr>
                <w:rFonts w:ascii="Times New Roman" w:hAnsi="Times New Roman" w:cs="Verdana"/>
                <w:sz w:val="24"/>
                <w:szCs w:val="24"/>
              </w:rPr>
              <w:t>&amp;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Verdana"/>
                <w:sz w:val="24"/>
                <w:szCs w:val="24"/>
              </w:rPr>
              <w:t xml:space="preserve">   Sons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; 11</w:t>
            </w:r>
            <w:r w:rsidRPr="00FA6D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 Edition.</w:t>
            </w:r>
          </w:p>
          <w:p w:rsidR="003F19B1" w:rsidRPr="00FA6D95" w:rsidRDefault="003F19B1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3F19B1" w:rsidRPr="00FA6D95" w:rsidRDefault="003F19B1" w:rsidP="003F19B1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D95">
              <w:rPr>
                <w:rFonts w:ascii="Times New Roman" w:hAnsi="Times New Roman"/>
                <w:sz w:val="24"/>
                <w:szCs w:val="24"/>
              </w:rPr>
              <w:t xml:space="preserve">“Switchgear &amp; protection”, by Sunil S </w:t>
            </w:r>
            <w:proofErr w:type="spellStart"/>
            <w:r w:rsidRPr="00FA6D95">
              <w:rPr>
                <w:rFonts w:ascii="Times New Roman" w:hAnsi="Times New Roman"/>
                <w:sz w:val="24"/>
                <w:szCs w:val="24"/>
              </w:rPr>
              <w:t>Rao</w:t>
            </w:r>
            <w:proofErr w:type="spellEnd"/>
            <w:r w:rsidRPr="00FA6D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6D95">
              <w:rPr>
                <w:rFonts w:ascii="Times New Roman" w:hAnsi="Times New Roman"/>
                <w:sz w:val="24"/>
                <w:szCs w:val="24"/>
              </w:rPr>
              <w:t>Khanna</w:t>
            </w:r>
            <w:proofErr w:type="spellEnd"/>
            <w:r w:rsidRPr="00FA6D95">
              <w:rPr>
                <w:rFonts w:ascii="Times New Roman" w:hAnsi="Times New Roman"/>
                <w:sz w:val="24"/>
                <w:szCs w:val="24"/>
              </w:rPr>
              <w:t xml:space="preserve"> Publishers.</w:t>
            </w:r>
          </w:p>
          <w:p w:rsidR="003F19B1" w:rsidRPr="00FA6D95" w:rsidRDefault="003F19B1" w:rsidP="003F19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 xml:space="preserve">“Power system protection &amp; switchgear” by </w:t>
            </w:r>
            <w:proofErr w:type="spellStart"/>
            <w:r w:rsidRPr="00F33CBC">
              <w:rPr>
                <w:rFonts w:ascii="Times New Roman" w:hAnsi="Times New Roman" w:cs="Verdana"/>
                <w:sz w:val="24"/>
                <w:szCs w:val="24"/>
              </w:rPr>
              <w:t>B</w:t>
            </w:r>
            <w:r w:rsidRPr="00F3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95">
              <w:rPr>
                <w:rFonts w:ascii="Times New Roman" w:hAnsi="Times New Roman" w:cs="Verdana"/>
                <w:sz w:val="24"/>
                <w:szCs w:val="24"/>
              </w:rPr>
              <w:t>Ravindranath</w:t>
            </w:r>
            <w:proofErr w:type="spellEnd"/>
            <w:r w:rsidRPr="00FA6D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and N</w:t>
            </w:r>
            <w:r w:rsidRPr="00FA6D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A6D95">
              <w:rPr>
                <w:rFonts w:ascii="Times New Roman" w:hAnsi="Times New Roman" w:cs="Verdana"/>
                <w:sz w:val="24"/>
                <w:szCs w:val="24"/>
              </w:rPr>
              <w:t>Chander</w:t>
            </w:r>
            <w:proofErr w:type="spellEnd"/>
            <w:r w:rsidRPr="00FA6D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Wiley Eastern Limited.</w:t>
            </w:r>
          </w:p>
          <w:p w:rsidR="003F19B1" w:rsidRPr="00FA6D95" w:rsidRDefault="003F19B1" w:rsidP="003F19B1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D95">
              <w:rPr>
                <w:rFonts w:ascii="Times New Roman" w:hAnsi="Times New Roman"/>
                <w:sz w:val="24"/>
                <w:szCs w:val="24"/>
              </w:rPr>
              <w:t>“Electrical power</w:t>
            </w:r>
            <w:r w:rsidRPr="00FA6D95">
              <w:rPr>
                <w:rFonts w:ascii="Times New Roman" w:hAnsi="Times New Roman"/>
                <w:i/>
                <w:iCs/>
                <w:sz w:val="24"/>
                <w:szCs w:val="24"/>
              </w:rPr>
              <w:t>”,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 xml:space="preserve"> by Dr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D95">
              <w:rPr>
                <w:rFonts w:ascii="Times New Roman" w:hAnsi="Times New Roman"/>
                <w:sz w:val="24"/>
                <w:szCs w:val="24"/>
              </w:rPr>
              <w:t xml:space="preserve">S L </w:t>
            </w:r>
            <w:proofErr w:type="spellStart"/>
            <w:r w:rsidRPr="00FA6D95">
              <w:rPr>
                <w:rFonts w:ascii="Times New Roman" w:hAnsi="Times New Roman"/>
                <w:sz w:val="24"/>
                <w:szCs w:val="24"/>
              </w:rPr>
              <w:t>Uppal</w:t>
            </w:r>
            <w:proofErr w:type="spellEnd"/>
            <w:r w:rsidRPr="00FA6D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A6D95">
              <w:rPr>
                <w:rFonts w:ascii="Times New Roman" w:hAnsi="Times New Roman"/>
                <w:sz w:val="24"/>
                <w:szCs w:val="24"/>
              </w:rPr>
              <w:t>Khanna</w:t>
            </w:r>
            <w:proofErr w:type="spellEnd"/>
            <w:r w:rsidRPr="00FA6D95">
              <w:rPr>
                <w:rFonts w:ascii="Times New Roman" w:hAnsi="Times New Roman"/>
                <w:sz w:val="24"/>
                <w:szCs w:val="24"/>
              </w:rPr>
              <w:t xml:space="preserve"> Publishers.</w:t>
            </w:r>
          </w:p>
        </w:tc>
      </w:tr>
      <w:tr w:rsidR="003F19B1" w:rsidRPr="00FA6D95" w:rsidTr="00473B7D">
        <w:tc>
          <w:tcPr>
            <w:tcW w:w="1951" w:type="dxa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6D95">
              <w:rPr>
                <w:rFonts w:ascii="Times New Roman" w:hAnsi="Times New Roman"/>
                <w:b/>
                <w:sz w:val="24"/>
                <w:szCs w:val="24"/>
              </w:rPr>
              <w:t>e-Resources:</w:t>
            </w:r>
          </w:p>
        </w:tc>
        <w:tc>
          <w:tcPr>
            <w:tcW w:w="7291" w:type="dxa"/>
            <w:gridSpan w:val="2"/>
          </w:tcPr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A6D95">
                <w:rPr>
                  <w:rFonts w:ascii="Times New Roman" w:hAnsi="Times New Roman" w:cs="Times New Roman"/>
                  <w:sz w:val="24"/>
                  <w:szCs w:val="24"/>
                </w:rPr>
                <w:t>http://nptel.ac.in/courses</w:t>
              </w:r>
            </w:hyperlink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A6D95">
                <w:rPr>
                  <w:rFonts w:ascii="Times New Roman" w:hAnsi="Times New Roman" w:cs="Times New Roman"/>
                  <w:sz w:val="24"/>
                  <w:szCs w:val="24"/>
                </w:rPr>
                <w:t>http://iete-elan.ac.in</w:t>
              </w:r>
            </w:hyperlink>
          </w:p>
          <w:p w:rsidR="003F19B1" w:rsidRPr="00FA6D95" w:rsidRDefault="003F19B1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D95">
              <w:rPr>
                <w:rFonts w:ascii="Times New Roman" w:hAnsi="Times New Roman" w:cs="Times New Roman"/>
                <w:sz w:val="24"/>
                <w:szCs w:val="24"/>
              </w:rPr>
              <w:t>http://freevideolectures.com/university/iitm.</w:t>
            </w:r>
          </w:p>
        </w:tc>
      </w:tr>
    </w:tbl>
    <w:p w:rsidR="003F19B1" w:rsidRDefault="003F19B1" w:rsidP="003F19B1"/>
    <w:p w:rsidR="009E5666" w:rsidRDefault="003F19B1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7B2"/>
    <w:multiLevelType w:val="hybridMultilevel"/>
    <w:tmpl w:val="C87233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B1"/>
    <w:rsid w:val="00314071"/>
    <w:rsid w:val="003F19B1"/>
    <w:rsid w:val="004C1F32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B1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B1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ete-elan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2022-12-24T10:47:00Z</dcterms:created>
  <dcterms:modified xsi:type="dcterms:W3CDTF">2022-12-24T10:47:00Z</dcterms:modified>
</cp:coreProperties>
</file>